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FFBED" w14:textId="3D76FFE9" w:rsidR="0001047C" w:rsidRPr="00043960" w:rsidRDefault="00B75292" w:rsidP="00F77130">
      <w:pPr>
        <w:spacing w:after="120" w:line="240" w:lineRule="auto"/>
        <w:jc w:val="right"/>
        <w:rPr>
          <w:rFonts w:ascii="Arial" w:hAnsi="Arial" w:cs="Arial"/>
          <w:i/>
          <w:iCs/>
          <w:sz w:val="20"/>
          <w:szCs w:val="20"/>
          <w:lang w:val="en-US"/>
        </w:rPr>
      </w:pPr>
      <w:r w:rsidRPr="00043960">
        <w:rPr>
          <w:rFonts w:ascii="Arial" w:hAnsi="Arial" w:cs="Arial"/>
          <w:i/>
          <w:iCs/>
          <w:sz w:val="20"/>
          <w:szCs w:val="20"/>
          <w:lang w:val="en-US"/>
        </w:rPr>
        <w:t>SPS priedas</w:t>
      </w:r>
    </w:p>
    <w:p w14:paraId="6E31E983" w14:textId="77777777" w:rsidR="00B75292" w:rsidRPr="00043960" w:rsidRDefault="00B75292" w:rsidP="00F77130">
      <w:pPr>
        <w:spacing w:after="120" w:line="240" w:lineRule="auto"/>
        <w:jc w:val="right"/>
        <w:rPr>
          <w:rFonts w:ascii="Arial" w:hAnsi="Arial" w:cs="Arial"/>
          <w:i/>
          <w:iCs/>
          <w:sz w:val="20"/>
          <w:szCs w:val="20"/>
          <w:lang w:val="en-US"/>
        </w:rPr>
      </w:pPr>
    </w:p>
    <w:p w14:paraId="35B952B5" w14:textId="77777777" w:rsidR="00902412" w:rsidRPr="00F77130" w:rsidRDefault="00902412" w:rsidP="00F77130">
      <w:pPr>
        <w:spacing w:after="120" w:line="240" w:lineRule="auto"/>
        <w:jc w:val="both"/>
        <w:rPr>
          <w:rFonts w:ascii="Arial" w:eastAsia="Calibri" w:hAnsi="Arial" w:cs="Arial"/>
          <w:b/>
          <w:sz w:val="20"/>
          <w:szCs w:val="20"/>
        </w:rPr>
      </w:pPr>
    </w:p>
    <w:p w14:paraId="439CF52E" w14:textId="05C84FA7" w:rsidR="00902412" w:rsidRPr="00043960" w:rsidRDefault="00902412" w:rsidP="00902412">
      <w:pPr>
        <w:spacing w:after="120" w:line="240" w:lineRule="auto"/>
        <w:jc w:val="center"/>
        <w:rPr>
          <w:rFonts w:ascii="Arial" w:hAnsi="Arial" w:cs="Arial"/>
          <w:b/>
          <w:bCs/>
          <w:sz w:val="20"/>
          <w:szCs w:val="20"/>
        </w:rPr>
      </w:pPr>
      <w:r w:rsidRPr="00043960">
        <w:rPr>
          <w:rFonts w:ascii="Arial" w:hAnsi="Arial" w:cs="Arial"/>
          <w:b/>
          <w:bCs/>
          <w:sz w:val="20"/>
          <w:szCs w:val="20"/>
        </w:rPr>
        <w:t>PAGRINDIMAS DĖL PIRKIMO OBJEKTO NESKAIDYMO Į PIRKIMO OBJEKTO DALIS</w:t>
      </w:r>
    </w:p>
    <w:p w14:paraId="57D2B0E1" w14:textId="77777777" w:rsidR="0032516B" w:rsidRPr="00F77130" w:rsidRDefault="0032516B" w:rsidP="00F77130">
      <w:pPr>
        <w:spacing w:after="120" w:line="240" w:lineRule="auto"/>
        <w:jc w:val="center"/>
        <w:rPr>
          <w:rFonts w:ascii="Arial" w:eastAsia="Calibri" w:hAnsi="Arial" w:cs="Arial"/>
          <w:sz w:val="20"/>
          <w:szCs w:val="20"/>
          <w:lang w:val="en-US"/>
        </w:rPr>
      </w:pPr>
    </w:p>
    <w:p w14:paraId="16AA4462" w14:textId="60D417AB" w:rsidR="00902412" w:rsidRPr="00F77130" w:rsidRDefault="00902412" w:rsidP="00F77130">
      <w:pPr>
        <w:spacing w:after="120" w:line="240" w:lineRule="auto"/>
        <w:jc w:val="both"/>
        <w:rPr>
          <w:rFonts w:ascii="Arial" w:eastAsia="Calibri" w:hAnsi="Arial" w:cs="Arial"/>
          <w:b/>
          <w:sz w:val="20"/>
          <w:szCs w:val="20"/>
        </w:rPr>
      </w:pPr>
      <w:r w:rsidRPr="00043960">
        <w:rPr>
          <w:rFonts w:ascii="Arial" w:eastAsia="Calibri" w:hAnsi="Arial" w:cs="Arial"/>
          <w:sz w:val="20"/>
          <w:szCs w:val="20"/>
        </w:rPr>
        <w:t>UAB „Ignitis grupės paslaugų centras“ (toliau – Pirkėjas) yra</w:t>
      </w:r>
      <w:r w:rsidRPr="00043960">
        <w:rPr>
          <w:rFonts w:ascii="Arial" w:eastAsia="Calibri" w:hAnsi="Arial" w:cs="Arial"/>
          <w:b/>
          <w:sz w:val="20"/>
          <w:szCs w:val="20"/>
        </w:rPr>
        <w:t xml:space="preserve"> </w:t>
      </w:r>
      <w:r w:rsidRPr="00043960">
        <w:rPr>
          <w:rFonts w:ascii="Arial" w:hAnsi="Arial" w:cs="Arial"/>
          <w:sz w:val="20"/>
          <w:szCs w:val="20"/>
        </w:rPr>
        <w:t xml:space="preserve">viena didžiausių Lietuvoje bendrovių, teikianti informacinių technologijų (toliau – IT) ir telekomunikacijų (toliau – ITT)  paslaugas </w:t>
      </w:r>
      <w:r w:rsidRPr="00043960">
        <w:rPr>
          <w:rFonts w:ascii="Arial" w:hAnsi="Arial" w:cs="Arial"/>
          <w:sz w:val="20"/>
          <w:szCs w:val="20"/>
          <w:lang w:val="en-GB"/>
        </w:rPr>
        <w:t xml:space="preserve">AB </w:t>
      </w:r>
      <w:r w:rsidRPr="00043960">
        <w:rPr>
          <w:rFonts w:ascii="Arial" w:hAnsi="Arial" w:cs="Arial"/>
          <w:sz w:val="20"/>
          <w:szCs w:val="20"/>
        </w:rPr>
        <w:t>„</w:t>
      </w:r>
      <w:r w:rsidRPr="00043960">
        <w:rPr>
          <w:rFonts w:ascii="Arial" w:hAnsi="Arial" w:cs="Arial"/>
          <w:sz w:val="20"/>
          <w:szCs w:val="20"/>
          <w:lang w:val="en-GB"/>
        </w:rPr>
        <w:t xml:space="preserve">Ignitis </w:t>
      </w:r>
      <w:r w:rsidRPr="00F77130">
        <w:rPr>
          <w:rFonts w:ascii="Arial" w:hAnsi="Arial" w:cs="Arial"/>
          <w:sz w:val="20"/>
          <w:szCs w:val="20"/>
        </w:rPr>
        <w:t>grupė</w:t>
      </w:r>
      <w:r w:rsidRPr="00043960">
        <w:rPr>
          <w:rFonts w:ascii="Arial" w:hAnsi="Arial" w:cs="Arial"/>
          <w:sz w:val="20"/>
          <w:szCs w:val="20"/>
          <w:lang w:val="en-GB"/>
        </w:rPr>
        <w:t xml:space="preserve">“ </w:t>
      </w:r>
      <w:r w:rsidRPr="00043960">
        <w:rPr>
          <w:rFonts w:ascii="Arial" w:hAnsi="Arial" w:cs="Arial"/>
          <w:sz w:val="20"/>
          <w:szCs w:val="20"/>
        </w:rPr>
        <w:t xml:space="preserve">įmonėms (toliau – </w:t>
      </w:r>
      <w:r w:rsidRPr="00043960">
        <w:rPr>
          <w:rFonts w:ascii="Arial" w:hAnsi="Arial" w:cs="Arial"/>
          <w:sz w:val="20"/>
          <w:szCs w:val="20"/>
          <w:lang w:val="en-GB"/>
        </w:rPr>
        <w:t>Ignitis</w:t>
      </w:r>
      <w:r w:rsidRPr="00043960">
        <w:rPr>
          <w:rFonts w:ascii="Arial" w:hAnsi="Arial" w:cs="Arial"/>
          <w:sz w:val="20"/>
          <w:szCs w:val="20"/>
        </w:rPr>
        <w:t xml:space="preserve"> grupė).</w:t>
      </w:r>
      <w:r w:rsidRPr="00043960">
        <w:rPr>
          <w:rFonts w:ascii="Arial" w:eastAsia="Calibri" w:hAnsi="Arial" w:cs="Arial"/>
          <w:b/>
          <w:sz w:val="20"/>
          <w:szCs w:val="20"/>
        </w:rPr>
        <w:t xml:space="preserve"> </w:t>
      </w:r>
      <w:r w:rsidRPr="00043960">
        <w:rPr>
          <w:rFonts w:ascii="Arial" w:eastAsia="Calibri" w:hAnsi="Arial" w:cs="Arial"/>
          <w:sz w:val="20"/>
          <w:szCs w:val="20"/>
        </w:rPr>
        <w:t>Pirkėjas</w:t>
      </w:r>
      <w:r w:rsidRPr="00043960">
        <w:rPr>
          <w:rFonts w:ascii="Arial" w:hAnsi="Arial" w:cs="Arial"/>
          <w:sz w:val="20"/>
          <w:szCs w:val="20"/>
        </w:rPr>
        <w:t xml:space="preserve"> veiklą organizuoja pagal geriausias pasaulio vadybos praktikas, o visą su veikla susijusią informaciją valdo pagal aukščiausius standartus: įmonė yra gavusi ISO 9001,  ISO 27001 ir</w:t>
      </w:r>
      <w:r w:rsidRPr="00043960">
        <w:rPr>
          <w:rFonts w:ascii="Arial" w:hAnsi="Arial" w:cs="Arial"/>
          <w:b/>
          <w:bCs/>
          <w:sz w:val="20"/>
          <w:szCs w:val="20"/>
        </w:rPr>
        <w:t xml:space="preserve"> </w:t>
      </w:r>
      <w:r w:rsidRPr="00043960">
        <w:rPr>
          <w:rFonts w:ascii="Arial" w:hAnsi="Arial" w:cs="Arial"/>
          <w:sz w:val="20"/>
          <w:szCs w:val="20"/>
        </w:rPr>
        <w:t>OHSAS 18001 sertifikatus.</w:t>
      </w:r>
    </w:p>
    <w:p w14:paraId="1D0E277D" w14:textId="77777777" w:rsidR="00902412" w:rsidRPr="00043960" w:rsidRDefault="00902412" w:rsidP="00F77130">
      <w:pPr>
        <w:spacing w:after="120" w:line="240" w:lineRule="auto"/>
        <w:jc w:val="both"/>
        <w:rPr>
          <w:rFonts w:ascii="Arial" w:hAnsi="Arial" w:cs="Arial"/>
          <w:sz w:val="20"/>
          <w:szCs w:val="20"/>
        </w:rPr>
      </w:pPr>
      <w:r w:rsidRPr="00043960">
        <w:rPr>
          <w:rFonts w:ascii="Arial" w:hAnsi="Arial" w:cs="Arial"/>
          <w:sz w:val="20"/>
          <w:szCs w:val="20"/>
        </w:rPr>
        <w:t xml:space="preserve">Šiuo metu Pirkėjas koncentruotai paslaugas teikia </w:t>
      </w:r>
      <w:r w:rsidRPr="00043960">
        <w:rPr>
          <w:rFonts w:ascii="Arial" w:hAnsi="Arial" w:cs="Arial"/>
          <w:sz w:val="20"/>
          <w:szCs w:val="20"/>
          <w:lang w:val="en-GB"/>
        </w:rPr>
        <w:t>Ignitis</w:t>
      </w:r>
      <w:r w:rsidRPr="00043960">
        <w:rPr>
          <w:rFonts w:ascii="Arial" w:hAnsi="Arial" w:cs="Arial"/>
          <w:sz w:val="20"/>
          <w:szCs w:val="20"/>
        </w:rPr>
        <w:t xml:space="preserve"> grupės įmonėms:</w:t>
      </w:r>
    </w:p>
    <w:p w14:paraId="430DAF9E" w14:textId="77777777" w:rsidR="00902412" w:rsidRPr="00043960" w:rsidRDefault="00902412" w:rsidP="00F77130">
      <w:pPr>
        <w:numPr>
          <w:ilvl w:val="0"/>
          <w:numId w:val="1"/>
        </w:numPr>
        <w:spacing w:after="120" w:line="240" w:lineRule="auto"/>
        <w:ind w:left="714" w:hanging="357"/>
        <w:contextualSpacing/>
        <w:jc w:val="both"/>
        <w:rPr>
          <w:rFonts w:ascii="Arial" w:hAnsi="Arial" w:cs="Arial"/>
          <w:sz w:val="20"/>
          <w:szCs w:val="20"/>
        </w:rPr>
      </w:pPr>
      <w:r w:rsidRPr="00043960">
        <w:rPr>
          <w:rFonts w:ascii="Arial" w:hAnsi="Arial" w:cs="Arial"/>
          <w:sz w:val="20"/>
          <w:szCs w:val="20"/>
        </w:rPr>
        <w:t>prižiūri virš 100 taikomųjų bei duomenų perdavimo sistemų;</w:t>
      </w:r>
    </w:p>
    <w:p w14:paraId="7F1705A1" w14:textId="77777777" w:rsidR="00902412" w:rsidRPr="00043960" w:rsidRDefault="00902412" w:rsidP="00F77130">
      <w:pPr>
        <w:numPr>
          <w:ilvl w:val="0"/>
          <w:numId w:val="1"/>
        </w:numPr>
        <w:spacing w:after="120" w:line="240" w:lineRule="auto"/>
        <w:ind w:left="714" w:hanging="357"/>
        <w:contextualSpacing/>
        <w:jc w:val="both"/>
        <w:rPr>
          <w:rFonts w:ascii="Arial" w:hAnsi="Arial" w:cs="Arial"/>
          <w:sz w:val="20"/>
          <w:szCs w:val="20"/>
        </w:rPr>
      </w:pPr>
      <w:r w:rsidRPr="00043960">
        <w:rPr>
          <w:rFonts w:ascii="Arial" w:hAnsi="Arial" w:cs="Arial"/>
          <w:sz w:val="20"/>
          <w:szCs w:val="20"/>
        </w:rPr>
        <w:t>atlieka 250 tarnybinių stočių ir apie 4000 kompiuterinių darbo vietų visoje Lietuvoje priežiūrą ir aptarnavimą;</w:t>
      </w:r>
    </w:p>
    <w:p w14:paraId="313FEB66" w14:textId="77777777" w:rsidR="00902412" w:rsidRPr="00043960" w:rsidRDefault="00902412" w:rsidP="00F77130">
      <w:pPr>
        <w:numPr>
          <w:ilvl w:val="0"/>
          <w:numId w:val="1"/>
        </w:numPr>
        <w:spacing w:after="120" w:line="240" w:lineRule="auto"/>
        <w:ind w:left="714" w:hanging="357"/>
        <w:contextualSpacing/>
        <w:jc w:val="both"/>
        <w:rPr>
          <w:rFonts w:ascii="Arial" w:hAnsi="Arial" w:cs="Arial"/>
          <w:sz w:val="20"/>
          <w:szCs w:val="20"/>
        </w:rPr>
      </w:pPr>
      <w:r w:rsidRPr="00043960">
        <w:rPr>
          <w:rFonts w:ascii="Arial" w:hAnsi="Arial" w:cs="Arial"/>
          <w:sz w:val="20"/>
          <w:szCs w:val="20"/>
        </w:rPr>
        <w:t>projektuoja, diegia ir aptarnauja integruotas IT sistemas;</w:t>
      </w:r>
    </w:p>
    <w:p w14:paraId="4F701EE7" w14:textId="7D9038CC" w:rsidR="00902412" w:rsidRPr="00F77130" w:rsidRDefault="00902412" w:rsidP="00F77130">
      <w:pPr>
        <w:numPr>
          <w:ilvl w:val="0"/>
          <w:numId w:val="1"/>
        </w:numPr>
        <w:spacing w:after="120" w:line="240" w:lineRule="auto"/>
        <w:ind w:left="714" w:hanging="357"/>
        <w:jc w:val="both"/>
        <w:rPr>
          <w:rFonts w:ascii="Arial" w:hAnsi="Arial" w:cs="Arial"/>
          <w:sz w:val="20"/>
          <w:szCs w:val="20"/>
        </w:rPr>
      </w:pPr>
      <w:r w:rsidRPr="00043960">
        <w:rPr>
          <w:rFonts w:ascii="Arial" w:hAnsi="Arial" w:cs="Arial"/>
          <w:sz w:val="20"/>
          <w:szCs w:val="20"/>
        </w:rPr>
        <w:t>inicijuoja ir įgyvendina strateginius kompetencijų, naujovių, žinių valdymo projektus.</w:t>
      </w:r>
    </w:p>
    <w:p w14:paraId="0CF23C27" w14:textId="10AFC041" w:rsidR="00902412" w:rsidRPr="00F77130" w:rsidRDefault="00902412" w:rsidP="00F77130">
      <w:pPr>
        <w:spacing w:after="120" w:line="240" w:lineRule="auto"/>
        <w:jc w:val="both"/>
        <w:rPr>
          <w:rStyle w:val="Emphasis"/>
          <w:rFonts w:ascii="Arial" w:hAnsi="Arial" w:cs="Arial"/>
          <w:b w:val="0"/>
          <w:bCs w:val="0"/>
          <w:sz w:val="20"/>
          <w:szCs w:val="20"/>
        </w:rPr>
      </w:pPr>
      <w:r w:rsidRPr="00F77130">
        <w:rPr>
          <w:rStyle w:val="Emphasis"/>
          <w:rFonts w:ascii="Arial" w:hAnsi="Arial" w:cs="Arial"/>
          <w:b w:val="0"/>
          <w:bCs w:val="0"/>
          <w:sz w:val="20"/>
          <w:szCs w:val="20"/>
        </w:rPr>
        <w:t xml:space="preserve">Pagrindinis Pirkėjo tikslas ir strategija orientuota į atitinkantį klientų poreikius, patikimą ITT paslaugų teikimą </w:t>
      </w:r>
      <w:r w:rsidRPr="00F77130">
        <w:rPr>
          <w:rFonts w:ascii="Arial" w:hAnsi="Arial" w:cs="Arial"/>
          <w:sz w:val="20"/>
          <w:szCs w:val="20"/>
          <w:lang w:val="en-GB"/>
        </w:rPr>
        <w:t>Ignitis</w:t>
      </w:r>
      <w:r w:rsidRPr="00F77130">
        <w:rPr>
          <w:rStyle w:val="Emphasis"/>
          <w:rFonts w:ascii="Arial" w:hAnsi="Arial" w:cs="Arial"/>
          <w:b w:val="0"/>
          <w:bCs w:val="0"/>
          <w:sz w:val="20"/>
          <w:szCs w:val="20"/>
        </w:rPr>
        <w:t xml:space="preserve"> grupės įmonėms. Tam tikslui </w:t>
      </w:r>
      <w:r w:rsidRPr="004F39C3">
        <w:rPr>
          <w:rFonts w:ascii="Arial" w:hAnsi="Arial" w:cs="Arial"/>
          <w:sz w:val="20"/>
          <w:szCs w:val="20"/>
        </w:rPr>
        <w:t>optimizuojami Pirkėjo veiklos procesai, optimaliai panaudojamas turtas ir ištekliai, įgyvendinamos veiklos efektyvumą didinančios priemonės.</w:t>
      </w:r>
      <w:r w:rsidRPr="00F77130">
        <w:rPr>
          <w:rFonts w:ascii="Arial" w:hAnsi="Arial" w:cs="Arial"/>
          <w:sz w:val="20"/>
          <w:szCs w:val="20"/>
        </w:rPr>
        <w:t xml:space="preserve"> </w:t>
      </w:r>
    </w:p>
    <w:p w14:paraId="789648DD" w14:textId="389AEC3B" w:rsidR="00902412" w:rsidRPr="00F77130" w:rsidRDefault="00902412" w:rsidP="00F77130">
      <w:pPr>
        <w:spacing w:after="120" w:line="240" w:lineRule="auto"/>
        <w:jc w:val="both"/>
        <w:rPr>
          <w:rStyle w:val="Emphasis"/>
          <w:rFonts w:ascii="Arial" w:hAnsi="Arial" w:cs="Arial"/>
          <w:b w:val="0"/>
          <w:bCs w:val="0"/>
          <w:i/>
          <w:sz w:val="20"/>
          <w:szCs w:val="20"/>
        </w:rPr>
      </w:pPr>
      <w:r w:rsidRPr="00F77130">
        <w:rPr>
          <w:rStyle w:val="Emphasis"/>
          <w:rFonts w:ascii="Arial" w:hAnsi="Arial" w:cs="Arial"/>
          <w:b w:val="0"/>
          <w:bCs w:val="0"/>
          <w:sz w:val="20"/>
          <w:szCs w:val="20"/>
        </w:rPr>
        <w:t xml:space="preserve">Siekdamas įsigyti didelės apimties ir išteklių reikalaujančias IT sistemas, kurios bus pritaikytos </w:t>
      </w:r>
      <w:r w:rsidRPr="00F77130">
        <w:rPr>
          <w:rFonts w:ascii="Arial" w:hAnsi="Arial" w:cs="Arial"/>
          <w:sz w:val="20"/>
          <w:szCs w:val="20"/>
          <w:lang w:val="en-GB"/>
        </w:rPr>
        <w:t>Ignitis</w:t>
      </w:r>
      <w:r w:rsidRPr="00F77130">
        <w:rPr>
          <w:rStyle w:val="Emphasis"/>
          <w:rFonts w:ascii="Arial" w:hAnsi="Arial" w:cs="Arial"/>
          <w:b w:val="0"/>
          <w:bCs w:val="0"/>
          <w:sz w:val="20"/>
          <w:szCs w:val="20"/>
        </w:rPr>
        <w:t xml:space="preserve"> grupės įmonių specifikai, Pirkėjas inicijuoja viešuosius pirkimus, kurie vykdomi pagal Lietuvos Respublikos viešųjų pirkimų įstatymą (toliau – VPĮ).</w:t>
      </w:r>
    </w:p>
    <w:p w14:paraId="38765147" w14:textId="77777777" w:rsidR="00902412" w:rsidRPr="00043960" w:rsidRDefault="00902412" w:rsidP="00F77130">
      <w:pPr>
        <w:spacing w:after="120" w:line="240" w:lineRule="auto"/>
        <w:jc w:val="both"/>
        <w:rPr>
          <w:rFonts w:ascii="Arial" w:hAnsi="Arial" w:cs="Arial"/>
          <w:bCs/>
          <w:sz w:val="20"/>
          <w:szCs w:val="20"/>
        </w:rPr>
      </w:pPr>
      <w:r w:rsidRPr="00F77130">
        <w:rPr>
          <w:rStyle w:val="Emphasis"/>
          <w:rFonts w:ascii="Arial" w:hAnsi="Arial" w:cs="Arial"/>
          <w:b w:val="0"/>
          <w:bCs w:val="0"/>
          <w:sz w:val="20"/>
          <w:szCs w:val="20"/>
        </w:rPr>
        <w:t xml:space="preserve">Pažymėtina, kad </w:t>
      </w:r>
      <w:r w:rsidRPr="00F77130">
        <w:rPr>
          <w:rFonts w:ascii="Arial" w:hAnsi="Arial" w:cs="Arial"/>
          <w:sz w:val="20"/>
          <w:szCs w:val="20"/>
          <w:lang w:val="en-GB"/>
        </w:rPr>
        <w:t>Ignitis</w:t>
      </w:r>
      <w:r w:rsidRPr="00F77130">
        <w:rPr>
          <w:rStyle w:val="Emphasis"/>
          <w:rFonts w:ascii="Arial" w:hAnsi="Arial" w:cs="Arial"/>
          <w:b w:val="0"/>
          <w:bCs w:val="0"/>
          <w:sz w:val="20"/>
          <w:szCs w:val="20"/>
        </w:rPr>
        <w:t xml:space="preserve"> įmonių grupės veikia energetiniame sektoriuje, dalis įmonių atlieka visuomenines teisės aktų pavestas energetines funkcijas Lietuvos Respublikos mastu. Vadovaujantis</w:t>
      </w:r>
      <w:r w:rsidRPr="00F77130">
        <w:rPr>
          <w:rStyle w:val="Emphasis"/>
          <w:rFonts w:ascii="Arial" w:hAnsi="Arial" w:cs="Arial"/>
          <w:sz w:val="20"/>
          <w:szCs w:val="20"/>
        </w:rPr>
        <w:t xml:space="preserve"> </w:t>
      </w:r>
      <w:r w:rsidRPr="00043960">
        <w:rPr>
          <w:rFonts w:ascii="Arial" w:hAnsi="Arial" w:cs="Arial"/>
          <w:bCs/>
          <w:sz w:val="20"/>
          <w:szCs w:val="20"/>
        </w:rPr>
        <w:t xml:space="preserve">Lietuvos Respublikos  nacionaliniam saugumui užtikrinti svarbių objektų apsaugos įstatymo (toliau – Įstatymas) 6 str., energetika yra vienas iš  nacionaliniam saugumui užtikrinti strategiškai svarbių ūkio sektorių, o dalis </w:t>
      </w:r>
      <w:r w:rsidRPr="00043960">
        <w:rPr>
          <w:rFonts w:ascii="Arial" w:hAnsi="Arial" w:cs="Arial"/>
          <w:sz w:val="20"/>
          <w:szCs w:val="20"/>
          <w:lang w:val="en-GB"/>
        </w:rPr>
        <w:t>Ignitis</w:t>
      </w:r>
      <w:r w:rsidRPr="00043960">
        <w:rPr>
          <w:rFonts w:ascii="Arial" w:hAnsi="Arial" w:cs="Arial"/>
          <w:bCs/>
          <w:sz w:val="20"/>
          <w:szCs w:val="20"/>
        </w:rPr>
        <w:t xml:space="preserve"> grupės įmonių, turto bei įrenginių yra priskirti prie nacionaliniam saugumui užtikrinti svarbių įmonių, turto, įrenginių.</w:t>
      </w:r>
      <w:r w:rsidRPr="00043960" w:rsidDel="00230A12">
        <w:rPr>
          <w:rFonts w:ascii="Arial" w:hAnsi="Arial" w:cs="Arial"/>
          <w:bCs/>
          <w:sz w:val="20"/>
          <w:szCs w:val="20"/>
        </w:rPr>
        <w:t xml:space="preserve"> </w:t>
      </w:r>
    </w:p>
    <w:p w14:paraId="1D3D3E72" w14:textId="3A7C4934" w:rsidR="0032516B" w:rsidRPr="00F77130" w:rsidRDefault="00043960" w:rsidP="00902412">
      <w:pPr>
        <w:spacing w:after="120" w:line="240" w:lineRule="auto"/>
        <w:jc w:val="both"/>
        <w:rPr>
          <w:rFonts w:ascii="Arial" w:hAnsi="Arial" w:cs="Arial"/>
          <w:b/>
          <w:bCs/>
          <w:sz w:val="20"/>
          <w:szCs w:val="20"/>
        </w:rPr>
      </w:pPr>
      <w:r w:rsidRPr="00F77130">
        <w:rPr>
          <w:rFonts w:ascii="Arial" w:hAnsi="Arial" w:cs="Arial"/>
          <w:b/>
          <w:bCs/>
          <w:sz w:val="20"/>
          <w:szCs w:val="20"/>
        </w:rPr>
        <w:t xml:space="preserve">Šiuo konkrečiu atveju </w:t>
      </w:r>
      <w:r w:rsidR="00902412" w:rsidRPr="00F77130">
        <w:rPr>
          <w:rFonts w:ascii="Arial" w:hAnsi="Arial" w:cs="Arial"/>
          <w:b/>
          <w:bCs/>
          <w:sz w:val="20"/>
          <w:szCs w:val="20"/>
        </w:rPr>
        <w:t>Pirkėjas inicijuoja</w:t>
      </w:r>
      <w:r w:rsidR="0032516B" w:rsidRPr="00F77130">
        <w:rPr>
          <w:rFonts w:ascii="Arial" w:hAnsi="Arial" w:cs="Arial"/>
          <w:b/>
          <w:bCs/>
          <w:sz w:val="20"/>
          <w:szCs w:val="20"/>
        </w:rPr>
        <w:t xml:space="preserve"> </w:t>
      </w:r>
      <w:r w:rsidR="0032516B" w:rsidRPr="00F77130">
        <w:rPr>
          <w:rFonts w:ascii="Arial" w:eastAsia="Arial" w:hAnsi="Arial" w:cs="Arial"/>
          <w:b/>
          <w:bCs/>
          <w:sz w:val="20"/>
          <w:szCs w:val="20"/>
        </w:rPr>
        <w:t>Programinės įrangos licencijų Dynamics 365 for Operations on-premise palaikymo paslaugos</w:t>
      </w:r>
      <w:r w:rsidR="0032516B" w:rsidRPr="00F77130">
        <w:rPr>
          <w:rFonts w:ascii="Arial" w:eastAsia="Arial" w:hAnsi="Arial" w:cs="Arial"/>
          <w:b/>
          <w:bCs/>
          <w:sz w:val="20"/>
          <w:szCs w:val="20"/>
        </w:rPr>
        <w:t xml:space="preserve"> </w:t>
      </w:r>
      <w:r w:rsidR="00902412" w:rsidRPr="00F77130">
        <w:rPr>
          <w:rFonts w:ascii="Arial" w:hAnsi="Arial" w:cs="Arial"/>
          <w:b/>
          <w:bCs/>
          <w:sz w:val="20"/>
          <w:szCs w:val="20"/>
        </w:rPr>
        <w:t>tarptautinės vertės viešąjį pirkimą (toliau – Pirkimas), kurio metu siekiama įsigyti</w:t>
      </w:r>
      <w:r w:rsidR="0032516B" w:rsidRPr="00F77130">
        <w:rPr>
          <w:rFonts w:ascii="Arial" w:hAnsi="Arial" w:cs="Arial"/>
          <w:b/>
          <w:bCs/>
          <w:sz w:val="20"/>
          <w:szCs w:val="20"/>
        </w:rPr>
        <w:t xml:space="preserve"> </w:t>
      </w:r>
      <w:r w:rsidR="0032516B" w:rsidRPr="00F77130">
        <w:rPr>
          <w:rFonts w:ascii="Arial" w:hAnsi="Arial" w:cs="Arial"/>
          <w:b/>
          <w:bCs/>
          <w:sz w:val="20"/>
          <w:szCs w:val="20"/>
        </w:rPr>
        <w:t xml:space="preserve">Programinės įrangos Dynamics 365 </w:t>
      </w:r>
      <w:r w:rsidR="0032516B" w:rsidRPr="00F77130">
        <w:rPr>
          <w:rFonts w:ascii="Arial" w:hAnsi="Arial" w:cs="Arial"/>
          <w:b/>
          <w:bCs/>
          <w:sz w:val="20"/>
          <w:szCs w:val="20"/>
        </w:rPr>
        <w:t xml:space="preserve">licencijas ir </w:t>
      </w:r>
      <w:r w:rsidR="0032516B" w:rsidRPr="00F77130">
        <w:rPr>
          <w:rFonts w:ascii="Arial" w:hAnsi="Arial" w:cs="Arial"/>
          <w:b/>
          <w:bCs/>
          <w:sz w:val="20"/>
          <w:szCs w:val="20"/>
        </w:rPr>
        <w:t>palaikymo paslaugas</w:t>
      </w:r>
      <w:r w:rsidR="0032516B" w:rsidRPr="00F77130">
        <w:rPr>
          <w:rFonts w:ascii="Arial" w:hAnsi="Arial" w:cs="Arial"/>
          <w:b/>
          <w:bCs/>
          <w:sz w:val="20"/>
          <w:szCs w:val="20"/>
        </w:rPr>
        <w:t xml:space="preserve">. </w:t>
      </w:r>
      <w:r w:rsidRPr="00F77130">
        <w:rPr>
          <w:rFonts w:ascii="Arial" w:eastAsia="Arial" w:hAnsi="Arial" w:cs="Arial"/>
          <w:b/>
          <w:bCs/>
          <w:sz w:val="20"/>
          <w:szCs w:val="20"/>
        </w:rPr>
        <w:t>Minėtos licencijos ir jų palaikymo paslaugos yra skirtos</w:t>
      </w:r>
      <w:r w:rsidR="00902412" w:rsidRPr="00F77130">
        <w:rPr>
          <w:rFonts w:ascii="Arial" w:eastAsia="Arial" w:hAnsi="Arial" w:cs="Arial"/>
          <w:b/>
          <w:bCs/>
          <w:sz w:val="20"/>
          <w:szCs w:val="20"/>
        </w:rPr>
        <w:t xml:space="preserve"> </w:t>
      </w:r>
      <w:r w:rsidR="0032516B" w:rsidRPr="00F77130">
        <w:rPr>
          <w:rFonts w:ascii="Arial" w:eastAsia="Arial" w:hAnsi="Arial" w:cs="Arial"/>
          <w:b/>
          <w:bCs/>
          <w:sz w:val="20"/>
          <w:szCs w:val="20"/>
        </w:rPr>
        <w:t>užtikrinti</w:t>
      </w:r>
      <w:r w:rsidRPr="00F77130">
        <w:rPr>
          <w:rFonts w:ascii="Arial" w:eastAsia="Arial" w:hAnsi="Arial" w:cs="Arial"/>
          <w:b/>
          <w:bCs/>
          <w:sz w:val="20"/>
          <w:szCs w:val="20"/>
        </w:rPr>
        <w:t xml:space="preserve"> tinkamą buhalterinės apskaitos sistemos</w:t>
      </w:r>
      <w:r w:rsidR="004F39C3">
        <w:rPr>
          <w:rFonts w:ascii="Arial" w:eastAsia="Arial" w:hAnsi="Arial" w:cs="Arial"/>
          <w:b/>
          <w:bCs/>
          <w:sz w:val="20"/>
          <w:szCs w:val="20"/>
        </w:rPr>
        <w:t xml:space="preserve"> (-ų)</w:t>
      </w:r>
      <w:r w:rsidRPr="00F77130">
        <w:rPr>
          <w:rFonts w:ascii="Arial" w:eastAsia="Arial" w:hAnsi="Arial" w:cs="Arial"/>
          <w:b/>
          <w:bCs/>
          <w:sz w:val="20"/>
          <w:szCs w:val="20"/>
        </w:rPr>
        <w:t xml:space="preserve"> Ignitis grupės mastu veikimą ir funkcionavimą, įgalinančios </w:t>
      </w:r>
      <w:r w:rsidRPr="00F77130">
        <w:rPr>
          <w:rFonts w:ascii="Arial" w:eastAsia="Arial" w:hAnsi="Arial" w:cs="Arial"/>
          <w:b/>
          <w:bCs/>
          <w:sz w:val="20"/>
          <w:szCs w:val="20"/>
        </w:rPr>
        <w:t>kurti, tvirtinti, saugoti ir sekti dokumentus bei sutartis, tvarkyti sąskaitas ir kitus apskaitos dokumentus, užtikrinant skaidrų ir efektyvų procesų valdymą.</w:t>
      </w:r>
    </w:p>
    <w:p w14:paraId="4BA252CD" w14:textId="77777777" w:rsidR="00043960" w:rsidRPr="00043960" w:rsidRDefault="00043960" w:rsidP="00043960">
      <w:pPr>
        <w:jc w:val="both"/>
        <w:rPr>
          <w:rFonts w:ascii="Arial" w:hAnsi="Arial" w:cs="Arial"/>
          <w:bCs/>
          <w:sz w:val="20"/>
          <w:szCs w:val="20"/>
        </w:rPr>
      </w:pPr>
    </w:p>
    <w:p w14:paraId="56911324" w14:textId="47560FA0" w:rsidR="00043960" w:rsidRPr="00043960" w:rsidRDefault="00043960" w:rsidP="00043960">
      <w:pPr>
        <w:jc w:val="both"/>
        <w:rPr>
          <w:rFonts w:ascii="Arial" w:hAnsi="Arial" w:cs="Arial"/>
          <w:bCs/>
          <w:sz w:val="20"/>
          <w:szCs w:val="20"/>
        </w:rPr>
      </w:pPr>
      <w:r w:rsidRPr="00043960">
        <w:rPr>
          <w:rFonts w:ascii="Arial" w:hAnsi="Arial" w:cs="Arial"/>
          <w:bCs/>
          <w:sz w:val="20"/>
          <w:szCs w:val="20"/>
        </w:rPr>
        <w:t xml:space="preserve">Vadovaujantis VPĮ 28 str. 1 d., </w:t>
      </w:r>
      <w:r w:rsidRPr="00043960">
        <w:rPr>
          <w:rFonts w:ascii="Arial" w:eastAsia="Calibri" w:hAnsi="Arial" w:cs="Arial"/>
          <w:sz w:val="20"/>
          <w:szCs w:val="20"/>
        </w:rPr>
        <w:t xml:space="preserve">tarptautinis pirkimas privalo būti skaidomas, išskyrus jei perkančioji organizacija, vadovaujantis VPĮ 28 str. 2 d., pirkimo dokumentuose pagrindžia, kad dėl skaidymo sumažėtų tiekėjų konkurencija, </w:t>
      </w:r>
      <w:r w:rsidRPr="00043960">
        <w:rPr>
          <w:rFonts w:ascii="Arial" w:eastAsia="Calibri" w:hAnsi="Arial" w:cs="Arial"/>
          <w:sz w:val="20"/>
          <w:szCs w:val="20"/>
          <w:u w:val="single"/>
        </w:rPr>
        <w:t>pirkimo sutarties vykdymas taptų per daug brangus ar sudėtingas techniniu požiūriu</w:t>
      </w:r>
      <w:r w:rsidRPr="00043960">
        <w:rPr>
          <w:rFonts w:ascii="Arial" w:eastAsia="Calibri" w:hAnsi="Arial" w:cs="Arial"/>
          <w:sz w:val="20"/>
          <w:szCs w:val="20"/>
        </w:rPr>
        <w:t xml:space="preserve">, </w:t>
      </w:r>
      <w:r w:rsidRPr="00043960">
        <w:rPr>
          <w:rFonts w:ascii="Arial" w:hAnsi="Arial" w:cs="Arial"/>
          <w:bCs/>
          <w:sz w:val="20"/>
          <w:szCs w:val="20"/>
          <w:u w:val="single"/>
        </w:rPr>
        <w:t>skirtingų pirkimo objekto dalių įgyvendinimas būtų glaudžiai susijęs ir dėl to</w:t>
      </w:r>
      <w:r w:rsidRPr="00043960">
        <w:rPr>
          <w:rFonts w:ascii="Arial" w:hAnsi="Arial" w:cs="Arial"/>
          <w:b/>
          <w:bCs/>
          <w:sz w:val="20"/>
          <w:szCs w:val="20"/>
          <w:u w:val="single"/>
        </w:rPr>
        <w:t xml:space="preserve"> </w:t>
      </w:r>
      <w:r w:rsidRPr="00043960">
        <w:rPr>
          <w:rFonts w:ascii="Arial" w:hAnsi="Arial" w:cs="Arial"/>
          <w:bCs/>
          <w:sz w:val="20"/>
          <w:szCs w:val="20"/>
          <w:u w:val="single"/>
        </w:rPr>
        <w:t>perkančiajai organizacijai</w:t>
      </w:r>
      <w:r w:rsidRPr="00043960">
        <w:rPr>
          <w:rFonts w:ascii="Arial" w:hAnsi="Arial" w:cs="Arial"/>
          <w:b/>
          <w:bCs/>
          <w:sz w:val="20"/>
          <w:szCs w:val="20"/>
          <w:u w:val="single"/>
        </w:rPr>
        <w:t xml:space="preserve"> </w:t>
      </w:r>
      <w:r w:rsidRPr="00043960">
        <w:rPr>
          <w:rFonts w:ascii="Arial" w:eastAsia="Calibri" w:hAnsi="Arial" w:cs="Arial"/>
          <w:sz w:val="20"/>
          <w:szCs w:val="20"/>
          <w:u w:val="single"/>
        </w:rPr>
        <w:t>atsirastų būtinybė koordinuoti šių dalių tiekėjus ir tai keltų riziką netinkamai įvykdyti pirkimo sutartį</w:t>
      </w:r>
      <w:r w:rsidRPr="00043960">
        <w:rPr>
          <w:rFonts w:ascii="Arial" w:eastAsia="Calibri" w:hAnsi="Arial" w:cs="Arial"/>
          <w:sz w:val="20"/>
          <w:szCs w:val="20"/>
        </w:rPr>
        <w:t xml:space="preserve">, </w:t>
      </w:r>
      <w:r w:rsidRPr="00043960">
        <w:rPr>
          <w:rFonts w:ascii="Arial" w:hAnsi="Arial" w:cs="Arial"/>
          <w:bCs/>
          <w:sz w:val="20"/>
          <w:szCs w:val="20"/>
        </w:rPr>
        <w:t>ar nurodo kitas pagrįstas aplinkybes, dėl kurių netikslinga pirkimo objektą skaidyti į dalis.</w:t>
      </w:r>
    </w:p>
    <w:p w14:paraId="01A841D7" w14:textId="71D1BAEB" w:rsidR="00043960" w:rsidRDefault="004F39C3" w:rsidP="00043960">
      <w:pPr>
        <w:jc w:val="both"/>
        <w:rPr>
          <w:rFonts w:ascii="Arial" w:hAnsi="Arial" w:cs="Arial"/>
          <w:sz w:val="20"/>
          <w:szCs w:val="20"/>
        </w:rPr>
      </w:pPr>
      <w:bookmarkStart w:id="0" w:name="part_41fd3ead306e466381c32c8b69a71c95"/>
      <w:bookmarkStart w:id="1" w:name="part_7260455b6e964577badf49fde164cd2e"/>
      <w:bookmarkStart w:id="2" w:name="part_0a79381cc3b64be3b3e5bfefb8ed17a1"/>
      <w:bookmarkStart w:id="3" w:name="part_375d8769ec1f41a9bc18239c6187138e"/>
      <w:bookmarkStart w:id="4" w:name="part_0ad082051af64af49307d9867741c668"/>
      <w:bookmarkStart w:id="5" w:name="part_a905fa58292e422bb2cb57e6edb899be"/>
      <w:bookmarkStart w:id="6" w:name="part_dfa9d291e4d7479e9d3aeef4e6a18505"/>
      <w:bookmarkStart w:id="7" w:name="part_89d258b4403648af831a069153dbf27d"/>
      <w:bookmarkStart w:id="8" w:name="part_87fd00497a2541dcbc612134e7b84e54"/>
      <w:bookmarkStart w:id="9" w:name="part_ae6e7951839d48b38dfe971d40fc07e2"/>
      <w:bookmarkStart w:id="10" w:name="part_6d713c71c45a446dbe327ee638f59c20"/>
      <w:bookmarkStart w:id="11" w:name="part_1a3edd9b060143eaab5d226d864d9b51"/>
      <w:bookmarkStart w:id="12" w:name="part_d1758ddf475a4e5487fd7f0724922457"/>
      <w:bookmarkStart w:id="13" w:name="part_7e9ee0c216234490b72d55b8ef003e08"/>
      <w:bookmarkStart w:id="14" w:name="part_394adfca618d458c851056d24c2cd78e"/>
      <w:bookmarkStart w:id="15" w:name="part_08d68800e4eb41259821fcab1e8e9bae"/>
      <w:bookmarkStart w:id="16" w:name="part_32af57fbfefe499081234816de06c1bc"/>
      <w:bookmarkStart w:id="17" w:name="part_947c4b842ff74f9cb48eae9e2266cd22"/>
      <w:bookmarkStart w:id="18" w:name="part_e2a8ab77ae6c445d9d7a6efbbeead4d2"/>
      <w:bookmarkStart w:id="19" w:name="part_8c89d066c4d34aec99a3c4b52f03dfac"/>
      <w:bookmarkStart w:id="20" w:name="part_4e6bdd4305554f4aaaf563c7b802db49"/>
      <w:bookmarkStart w:id="21" w:name="part_01c5eecd7a7c420197ead2544b03a400"/>
      <w:bookmarkStart w:id="22" w:name="part_33151ebb44804b78bf6ad8c0713a56c3"/>
      <w:bookmarkStart w:id="23" w:name="part_4152d971ac004a9e83268d1f7e3bb6b7"/>
      <w:bookmarkStart w:id="24" w:name="part_0ac9669ca63d485d9640799970c4bbb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Arial" w:hAnsi="Arial" w:cs="Arial"/>
          <w:bCs/>
          <w:sz w:val="20"/>
          <w:szCs w:val="20"/>
        </w:rPr>
        <w:t xml:space="preserve">Šiuo konkrečiu atveju </w:t>
      </w:r>
      <w:r w:rsidRPr="00D06762">
        <w:rPr>
          <w:rFonts w:ascii="Arial" w:hAnsi="Arial" w:cs="Arial"/>
          <w:sz w:val="20"/>
          <w:szCs w:val="20"/>
        </w:rPr>
        <w:t>Pirkimas negalėtų ir neturėtų būti skaidomas į dalis</w:t>
      </w:r>
      <w:r>
        <w:rPr>
          <w:rFonts w:ascii="Arial" w:hAnsi="Arial" w:cs="Arial"/>
          <w:sz w:val="20"/>
          <w:szCs w:val="20"/>
        </w:rPr>
        <w:t xml:space="preserve"> nei kokybiniu, nei kiekybiniu pagrindu arba bet kokiu kitu būdu,</w:t>
      </w:r>
      <w:r w:rsidRPr="00D06762">
        <w:rPr>
          <w:rFonts w:ascii="Arial" w:hAnsi="Arial" w:cs="Arial"/>
          <w:sz w:val="20"/>
          <w:szCs w:val="20"/>
        </w:rPr>
        <w:t xml:space="preserve"> nes </w:t>
      </w:r>
      <w:r>
        <w:rPr>
          <w:rFonts w:ascii="Arial" w:hAnsi="Arial" w:cs="Arial"/>
          <w:sz w:val="20"/>
          <w:szCs w:val="20"/>
        </w:rPr>
        <w:t xml:space="preserve">ketinama įsigyti </w:t>
      </w:r>
      <w:r w:rsidRPr="00D06762">
        <w:rPr>
          <w:rFonts w:ascii="Arial" w:hAnsi="Arial" w:cs="Arial"/>
          <w:sz w:val="20"/>
          <w:szCs w:val="20"/>
        </w:rPr>
        <w:t>vientisa paslauga</w:t>
      </w:r>
      <w:r>
        <w:rPr>
          <w:rFonts w:ascii="Arial" w:hAnsi="Arial" w:cs="Arial"/>
          <w:sz w:val="20"/>
          <w:szCs w:val="20"/>
        </w:rPr>
        <w:t>, sudaryta iš viena nuo kitos funkciškai neatsiejamų paslaugų komponentų. Atitinkamai, dirbtinis pirkimo objekto skaidymas į dalis būtų savitikslis ir neatitiktų nei VPĮ reikalavimų, nei Pirkėjo poreikių bei interesų, taip pat neužtikrintų didesnės tiekėjų konkurencijos. Šią poziciją pagrindžia žemiau nurodyti teisiniai argumentai.</w:t>
      </w:r>
    </w:p>
    <w:p w14:paraId="62AD5C12" w14:textId="77777777" w:rsidR="00D155AE" w:rsidRDefault="00D155AE" w:rsidP="00043960">
      <w:pPr>
        <w:jc w:val="both"/>
        <w:rPr>
          <w:rFonts w:ascii="Arial" w:hAnsi="Arial" w:cs="Arial"/>
          <w:sz w:val="20"/>
          <w:szCs w:val="20"/>
        </w:rPr>
      </w:pPr>
    </w:p>
    <w:p w14:paraId="337A553E" w14:textId="59BA5766" w:rsidR="001554A6" w:rsidRPr="00F77130" w:rsidRDefault="001554A6" w:rsidP="001554A6">
      <w:pPr>
        <w:pStyle w:val="ListParagraph"/>
        <w:numPr>
          <w:ilvl w:val="0"/>
          <w:numId w:val="3"/>
        </w:numPr>
        <w:spacing w:after="120"/>
        <w:contextualSpacing w:val="0"/>
        <w:jc w:val="both"/>
        <w:rPr>
          <w:rFonts w:ascii="Arial" w:hAnsi="Arial" w:cs="Arial"/>
          <w:i/>
          <w:iCs/>
          <w:sz w:val="20"/>
          <w:szCs w:val="20"/>
        </w:rPr>
      </w:pPr>
      <w:r w:rsidRPr="00F77130">
        <w:rPr>
          <w:rFonts w:ascii="Arial" w:hAnsi="Arial" w:cs="Arial"/>
          <w:i/>
          <w:iCs/>
          <w:sz w:val="20"/>
          <w:szCs w:val="20"/>
        </w:rPr>
        <w:t xml:space="preserve">Dėl </w:t>
      </w:r>
      <w:r w:rsidRPr="00F77130">
        <w:rPr>
          <w:rFonts w:ascii="Arial" w:hAnsi="Arial" w:cs="Arial"/>
          <w:i/>
          <w:iCs/>
          <w:sz w:val="20"/>
          <w:szCs w:val="20"/>
        </w:rPr>
        <w:t>perkamų</w:t>
      </w:r>
      <w:r>
        <w:rPr>
          <w:rFonts w:ascii="Arial" w:hAnsi="Arial" w:cs="Arial"/>
          <w:i/>
          <w:iCs/>
          <w:sz w:val="20"/>
          <w:szCs w:val="20"/>
        </w:rPr>
        <w:t xml:space="preserve"> MS Dynamics</w:t>
      </w:r>
      <w:r w:rsidRPr="00F77130">
        <w:rPr>
          <w:rFonts w:ascii="Arial" w:hAnsi="Arial" w:cs="Arial"/>
          <w:i/>
          <w:iCs/>
          <w:sz w:val="20"/>
          <w:szCs w:val="20"/>
        </w:rPr>
        <w:t xml:space="preserve"> licencijų</w:t>
      </w:r>
      <w:r w:rsidRPr="00F77130">
        <w:rPr>
          <w:rFonts w:ascii="Arial" w:hAnsi="Arial" w:cs="Arial"/>
          <w:i/>
          <w:iCs/>
          <w:sz w:val="20"/>
          <w:szCs w:val="20"/>
        </w:rPr>
        <w:t xml:space="preserve"> ir </w:t>
      </w:r>
      <w:r w:rsidRPr="00F77130">
        <w:rPr>
          <w:rFonts w:ascii="Arial" w:hAnsi="Arial" w:cs="Arial"/>
          <w:i/>
          <w:iCs/>
          <w:sz w:val="20"/>
          <w:szCs w:val="20"/>
        </w:rPr>
        <w:t>su jų</w:t>
      </w:r>
      <w:r w:rsidRPr="00F77130">
        <w:rPr>
          <w:rFonts w:ascii="Arial" w:hAnsi="Arial" w:cs="Arial"/>
          <w:i/>
          <w:iCs/>
          <w:sz w:val="20"/>
          <w:szCs w:val="20"/>
        </w:rPr>
        <w:t xml:space="preserve"> palaikymu susijusių paslaugų vientisumo</w:t>
      </w:r>
    </w:p>
    <w:p w14:paraId="02F2B69A" w14:textId="77777777" w:rsidR="00D36E5F" w:rsidRDefault="00D155AE" w:rsidP="001554A6">
      <w:pPr>
        <w:spacing w:after="120"/>
        <w:jc w:val="both"/>
        <w:rPr>
          <w:rFonts w:ascii="Arial" w:hAnsi="Arial" w:cs="Arial"/>
          <w:bCs/>
          <w:sz w:val="20"/>
          <w:szCs w:val="20"/>
        </w:rPr>
      </w:pPr>
      <w:r>
        <w:rPr>
          <w:rFonts w:ascii="Arial" w:hAnsi="Arial" w:cs="Arial"/>
          <w:bCs/>
          <w:sz w:val="20"/>
          <w:szCs w:val="20"/>
        </w:rPr>
        <w:t xml:space="preserve">Ketinamos įsigyti Microsoft Dynamics </w:t>
      </w:r>
      <w:r w:rsidRPr="00D155AE">
        <w:rPr>
          <w:rFonts w:ascii="Arial" w:hAnsi="Arial" w:cs="Arial"/>
          <w:bCs/>
          <w:sz w:val="20"/>
          <w:szCs w:val="20"/>
        </w:rPr>
        <w:t>365 for Operations on-premise</w:t>
      </w:r>
      <w:r>
        <w:rPr>
          <w:rFonts w:ascii="Arial" w:hAnsi="Arial" w:cs="Arial"/>
          <w:bCs/>
          <w:sz w:val="20"/>
          <w:szCs w:val="20"/>
        </w:rPr>
        <w:t xml:space="preserve"> licencijos yra neatsiejamos nuo jų palaikymo paslaugų, t. y. tiek licencijos, tiek palaikymo paslaugos sudaro </w:t>
      </w:r>
      <w:r w:rsidRPr="00D155AE">
        <w:rPr>
          <w:rFonts w:ascii="Arial" w:hAnsi="Arial" w:cs="Arial"/>
          <w:bCs/>
          <w:sz w:val="20"/>
          <w:szCs w:val="20"/>
        </w:rPr>
        <w:t>vientis</w:t>
      </w:r>
      <w:r>
        <w:rPr>
          <w:rFonts w:ascii="Arial" w:hAnsi="Arial" w:cs="Arial"/>
          <w:bCs/>
          <w:sz w:val="20"/>
          <w:szCs w:val="20"/>
        </w:rPr>
        <w:t>ą</w:t>
      </w:r>
      <w:r w:rsidRPr="00D155AE">
        <w:rPr>
          <w:rFonts w:ascii="Arial" w:hAnsi="Arial" w:cs="Arial"/>
          <w:bCs/>
          <w:sz w:val="20"/>
          <w:szCs w:val="20"/>
        </w:rPr>
        <w:t xml:space="preserve"> </w:t>
      </w:r>
      <w:r>
        <w:rPr>
          <w:rFonts w:ascii="Arial" w:hAnsi="Arial" w:cs="Arial"/>
          <w:bCs/>
          <w:sz w:val="20"/>
          <w:szCs w:val="20"/>
        </w:rPr>
        <w:t>pirkimo objektą</w:t>
      </w:r>
      <w:r w:rsidRPr="00D155AE">
        <w:rPr>
          <w:rFonts w:ascii="Arial" w:hAnsi="Arial" w:cs="Arial"/>
          <w:bCs/>
          <w:sz w:val="20"/>
          <w:szCs w:val="20"/>
        </w:rPr>
        <w:t xml:space="preserve">, kuris </w:t>
      </w:r>
      <w:r>
        <w:rPr>
          <w:rFonts w:ascii="Arial" w:hAnsi="Arial" w:cs="Arial"/>
          <w:bCs/>
          <w:sz w:val="20"/>
          <w:szCs w:val="20"/>
        </w:rPr>
        <w:t>bus pritaik</w:t>
      </w:r>
      <w:r w:rsidR="00D36E5F">
        <w:rPr>
          <w:rFonts w:ascii="Arial" w:hAnsi="Arial" w:cs="Arial"/>
          <w:bCs/>
          <w:sz w:val="20"/>
          <w:szCs w:val="20"/>
        </w:rPr>
        <w:t>ytas</w:t>
      </w:r>
      <w:r w:rsidRPr="00D155AE">
        <w:rPr>
          <w:rFonts w:ascii="Arial" w:hAnsi="Arial" w:cs="Arial"/>
          <w:bCs/>
          <w:sz w:val="20"/>
          <w:szCs w:val="20"/>
        </w:rPr>
        <w:t xml:space="preserve"> </w:t>
      </w:r>
      <w:r>
        <w:rPr>
          <w:rFonts w:ascii="Arial" w:hAnsi="Arial" w:cs="Arial"/>
          <w:bCs/>
          <w:sz w:val="20"/>
          <w:szCs w:val="20"/>
        </w:rPr>
        <w:t>Ignitis g</w:t>
      </w:r>
      <w:r w:rsidRPr="00D155AE">
        <w:rPr>
          <w:rFonts w:ascii="Arial" w:hAnsi="Arial" w:cs="Arial"/>
          <w:bCs/>
          <w:sz w:val="20"/>
          <w:szCs w:val="20"/>
        </w:rPr>
        <w:t xml:space="preserve">rupės įmonių poreikiams, atsižvelgiant į </w:t>
      </w:r>
      <w:r>
        <w:rPr>
          <w:rFonts w:ascii="Arial" w:hAnsi="Arial" w:cs="Arial"/>
          <w:bCs/>
          <w:sz w:val="20"/>
          <w:szCs w:val="20"/>
        </w:rPr>
        <w:t>g</w:t>
      </w:r>
      <w:r w:rsidRPr="00D155AE">
        <w:rPr>
          <w:rFonts w:ascii="Arial" w:hAnsi="Arial" w:cs="Arial"/>
          <w:bCs/>
          <w:sz w:val="20"/>
          <w:szCs w:val="20"/>
        </w:rPr>
        <w:t xml:space="preserve">rupėje </w:t>
      </w:r>
      <w:r>
        <w:rPr>
          <w:rFonts w:ascii="Arial" w:hAnsi="Arial" w:cs="Arial"/>
          <w:bCs/>
          <w:sz w:val="20"/>
          <w:szCs w:val="20"/>
        </w:rPr>
        <w:t>nustatytus</w:t>
      </w:r>
      <w:r w:rsidRPr="00D155AE">
        <w:rPr>
          <w:rFonts w:ascii="Arial" w:hAnsi="Arial" w:cs="Arial"/>
          <w:bCs/>
          <w:sz w:val="20"/>
          <w:szCs w:val="20"/>
        </w:rPr>
        <w:t xml:space="preserve"> </w:t>
      </w:r>
      <w:r>
        <w:rPr>
          <w:rFonts w:ascii="Arial" w:hAnsi="Arial" w:cs="Arial"/>
          <w:bCs/>
          <w:sz w:val="20"/>
          <w:szCs w:val="20"/>
        </w:rPr>
        <w:t>apskaitos tvarkymo</w:t>
      </w:r>
      <w:r w:rsidRPr="00D155AE">
        <w:rPr>
          <w:rFonts w:ascii="Arial" w:hAnsi="Arial" w:cs="Arial"/>
          <w:bCs/>
          <w:sz w:val="20"/>
          <w:szCs w:val="20"/>
        </w:rPr>
        <w:t xml:space="preserve"> procesus</w:t>
      </w:r>
      <w:r>
        <w:rPr>
          <w:rFonts w:ascii="Arial" w:hAnsi="Arial" w:cs="Arial"/>
          <w:bCs/>
          <w:sz w:val="20"/>
          <w:szCs w:val="20"/>
        </w:rPr>
        <w:t>.</w:t>
      </w:r>
      <w:r w:rsidRPr="00D155AE">
        <w:rPr>
          <w:rFonts w:ascii="Arial" w:hAnsi="Arial" w:cs="Arial"/>
          <w:bCs/>
          <w:sz w:val="20"/>
          <w:szCs w:val="20"/>
        </w:rPr>
        <w:t xml:space="preserve"> </w:t>
      </w:r>
      <w:r>
        <w:rPr>
          <w:rFonts w:ascii="Arial" w:hAnsi="Arial" w:cs="Arial"/>
          <w:bCs/>
          <w:sz w:val="20"/>
          <w:szCs w:val="20"/>
        </w:rPr>
        <w:t>Atitinkamai, dirbtinis pirkimo objekto skaidymas</w:t>
      </w:r>
      <w:r w:rsidR="00D36E5F">
        <w:rPr>
          <w:rFonts w:ascii="Arial" w:hAnsi="Arial" w:cs="Arial"/>
          <w:bCs/>
          <w:sz w:val="20"/>
          <w:szCs w:val="20"/>
        </w:rPr>
        <w:t xml:space="preserve"> (pvz. išskiriant licencijų tipus)</w:t>
      </w:r>
      <w:r>
        <w:rPr>
          <w:rFonts w:ascii="Arial" w:hAnsi="Arial" w:cs="Arial"/>
          <w:bCs/>
          <w:sz w:val="20"/>
          <w:szCs w:val="20"/>
        </w:rPr>
        <w:t xml:space="preserve"> keltų riziką</w:t>
      </w:r>
      <w:r w:rsidRPr="00043960">
        <w:rPr>
          <w:rFonts w:ascii="Arial" w:hAnsi="Arial" w:cs="Arial"/>
          <w:bCs/>
          <w:sz w:val="20"/>
          <w:szCs w:val="20"/>
        </w:rPr>
        <w:t xml:space="preserve">, kad </w:t>
      </w:r>
      <w:r w:rsidR="00D36E5F">
        <w:rPr>
          <w:rFonts w:ascii="Arial" w:hAnsi="Arial" w:cs="Arial"/>
          <w:bCs/>
          <w:sz w:val="20"/>
          <w:szCs w:val="20"/>
        </w:rPr>
        <w:t xml:space="preserve">(i) </w:t>
      </w:r>
      <w:r w:rsidRPr="00043960">
        <w:rPr>
          <w:rFonts w:ascii="Arial" w:hAnsi="Arial" w:cs="Arial"/>
          <w:bCs/>
          <w:sz w:val="20"/>
          <w:szCs w:val="20"/>
        </w:rPr>
        <w:t>skirtingi partneriai pateiks užsakymą Microsoft ne sinchroniškai ir palaikymas bus pratęstas skirtingu laiku</w:t>
      </w:r>
      <w:r w:rsidR="00D36E5F">
        <w:rPr>
          <w:rFonts w:ascii="Arial" w:hAnsi="Arial" w:cs="Arial"/>
          <w:bCs/>
          <w:sz w:val="20"/>
          <w:szCs w:val="20"/>
        </w:rPr>
        <w:t xml:space="preserve"> ir (ii) p</w:t>
      </w:r>
      <w:r w:rsidR="00D36E5F" w:rsidRPr="00043960">
        <w:rPr>
          <w:rFonts w:ascii="Arial" w:hAnsi="Arial" w:cs="Arial"/>
          <w:bCs/>
          <w:sz w:val="20"/>
          <w:szCs w:val="20"/>
        </w:rPr>
        <w:t>erkamos reikalingos apimties programinės įrangos Microsoft Dynamics 365 licencijų palaikymo paslaugos</w:t>
      </w:r>
      <w:r w:rsidR="00D36E5F">
        <w:rPr>
          <w:rFonts w:ascii="Arial" w:hAnsi="Arial" w:cs="Arial"/>
          <w:bCs/>
          <w:sz w:val="20"/>
          <w:szCs w:val="20"/>
        </w:rPr>
        <w:t xml:space="preserve"> būtų pradedamos teikti skirtingu metu, kas neigiamai atsilieptų Ignitis grupės buhalterinės apskaitos tvarkymo procesams grupės mastu</w:t>
      </w:r>
      <w:r>
        <w:rPr>
          <w:rFonts w:ascii="Arial" w:hAnsi="Arial" w:cs="Arial"/>
          <w:bCs/>
          <w:sz w:val="20"/>
          <w:szCs w:val="20"/>
        </w:rPr>
        <w:t>.</w:t>
      </w:r>
      <w:r w:rsidR="00D36E5F">
        <w:rPr>
          <w:rFonts w:ascii="Arial" w:hAnsi="Arial" w:cs="Arial"/>
          <w:bCs/>
          <w:sz w:val="20"/>
          <w:szCs w:val="20"/>
        </w:rPr>
        <w:t xml:space="preserve"> </w:t>
      </w:r>
      <w:r w:rsidRPr="00043960">
        <w:rPr>
          <w:rFonts w:ascii="Arial" w:hAnsi="Arial" w:cs="Arial"/>
          <w:bCs/>
          <w:sz w:val="20"/>
          <w:szCs w:val="20"/>
        </w:rPr>
        <w:t xml:space="preserve"> </w:t>
      </w:r>
    </w:p>
    <w:p w14:paraId="11424947" w14:textId="14C95C4C" w:rsidR="001554A6" w:rsidRDefault="00D36E5F" w:rsidP="001554A6">
      <w:pPr>
        <w:spacing w:after="120"/>
        <w:jc w:val="both"/>
        <w:rPr>
          <w:rFonts w:ascii="Arial" w:hAnsi="Arial" w:cs="Arial"/>
          <w:bCs/>
          <w:sz w:val="20"/>
          <w:szCs w:val="20"/>
        </w:rPr>
      </w:pPr>
      <w:r>
        <w:rPr>
          <w:rFonts w:ascii="Arial" w:hAnsi="Arial" w:cs="Arial"/>
          <w:bCs/>
          <w:sz w:val="20"/>
          <w:szCs w:val="20"/>
        </w:rPr>
        <w:t>Kaip minėta, Microsoft</w:t>
      </w:r>
      <w:r w:rsidR="00D155AE" w:rsidRPr="00043960">
        <w:rPr>
          <w:rFonts w:ascii="Arial" w:hAnsi="Arial" w:cs="Arial"/>
          <w:bCs/>
          <w:sz w:val="20"/>
          <w:szCs w:val="20"/>
        </w:rPr>
        <w:t xml:space="preserve"> Dynamics 365 naudojama Ignitis grupės įmonėse apskaitos vedimui, </w:t>
      </w:r>
      <w:r>
        <w:rPr>
          <w:rFonts w:ascii="Arial" w:hAnsi="Arial" w:cs="Arial"/>
          <w:bCs/>
          <w:sz w:val="20"/>
          <w:szCs w:val="20"/>
        </w:rPr>
        <w:t xml:space="preserve">todėl </w:t>
      </w:r>
      <w:r w:rsidR="00D155AE" w:rsidRPr="00043960">
        <w:rPr>
          <w:rFonts w:ascii="Arial" w:hAnsi="Arial" w:cs="Arial"/>
          <w:bCs/>
          <w:sz w:val="20"/>
          <w:szCs w:val="20"/>
        </w:rPr>
        <w:t xml:space="preserve">netinkamas licencijų palaikymo įsigijimas keltų riziką visai </w:t>
      </w:r>
      <w:r>
        <w:rPr>
          <w:rFonts w:ascii="Arial" w:hAnsi="Arial" w:cs="Arial"/>
          <w:bCs/>
          <w:sz w:val="20"/>
          <w:szCs w:val="20"/>
        </w:rPr>
        <w:t xml:space="preserve">grupės </w:t>
      </w:r>
      <w:r w:rsidR="00D155AE" w:rsidRPr="00043960">
        <w:rPr>
          <w:rFonts w:ascii="Arial" w:hAnsi="Arial" w:cs="Arial"/>
          <w:bCs/>
          <w:sz w:val="20"/>
          <w:szCs w:val="20"/>
        </w:rPr>
        <w:t xml:space="preserve">apskaitai, </w:t>
      </w:r>
      <w:r>
        <w:rPr>
          <w:rFonts w:ascii="Arial" w:hAnsi="Arial" w:cs="Arial"/>
          <w:bCs/>
          <w:sz w:val="20"/>
          <w:szCs w:val="20"/>
        </w:rPr>
        <w:t xml:space="preserve">savalaikiui </w:t>
      </w:r>
      <w:r w:rsidR="00D155AE" w:rsidRPr="00043960">
        <w:rPr>
          <w:rFonts w:ascii="Arial" w:hAnsi="Arial" w:cs="Arial"/>
          <w:bCs/>
          <w:sz w:val="20"/>
          <w:szCs w:val="20"/>
        </w:rPr>
        <w:t>sąskaitų apmokėjimui</w:t>
      </w:r>
      <w:r>
        <w:rPr>
          <w:rFonts w:ascii="Arial" w:hAnsi="Arial" w:cs="Arial"/>
          <w:bCs/>
          <w:sz w:val="20"/>
          <w:szCs w:val="20"/>
        </w:rPr>
        <w:t xml:space="preserve"> ir nuostolių patyrimo dėl vėlavimo apmokėti sąskaitas.</w:t>
      </w:r>
      <w:r w:rsidRPr="00D36E5F">
        <w:rPr>
          <w:rFonts w:ascii="Arial" w:hAnsi="Arial" w:cs="Arial"/>
          <w:bCs/>
          <w:sz w:val="20"/>
          <w:szCs w:val="20"/>
        </w:rPr>
        <w:t xml:space="preserve"> </w:t>
      </w:r>
      <w:r w:rsidRPr="00043960">
        <w:rPr>
          <w:rFonts w:ascii="Arial" w:hAnsi="Arial" w:cs="Arial"/>
          <w:bCs/>
          <w:sz w:val="20"/>
          <w:szCs w:val="20"/>
        </w:rPr>
        <w:t xml:space="preserve">Pirkti kitos apimties ar atskirais etapais pirkimo objekto nėra galimybės, nes kitaip nebus pasiektas </w:t>
      </w:r>
      <w:r>
        <w:rPr>
          <w:rFonts w:ascii="Arial" w:hAnsi="Arial" w:cs="Arial"/>
          <w:bCs/>
          <w:sz w:val="20"/>
          <w:szCs w:val="20"/>
        </w:rPr>
        <w:t>P</w:t>
      </w:r>
      <w:r w:rsidRPr="00043960">
        <w:rPr>
          <w:rFonts w:ascii="Arial" w:hAnsi="Arial" w:cs="Arial"/>
          <w:bCs/>
          <w:sz w:val="20"/>
          <w:szCs w:val="20"/>
        </w:rPr>
        <w:t>irkimo tikslas.</w:t>
      </w:r>
    </w:p>
    <w:p w14:paraId="6CA7EDE8" w14:textId="77777777" w:rsidR="00F77130" w:rsidRPr="00F77130" w:rsidRDefault="00F77130" w:rsidP="00F77130">
      <w:pPr>
        <w:spacing w:after="120"/>
        <w:jc w:val="both"/>
        <w:rPr>
          <w:rFonts w:ascii="Arial" w:hAnsi="Arial" w:cs="Arial"/>
          <w:bCs/>
          <w:sz w:val="20"/>
          <w:szCs w:val="20"/>
        </w:rPr>
      </w:pPr>
    </w:p>
    <w:p w14:paraId="041DD63F" w14:textId="14355679" w:rsidR="001554A6" w:rsidRPr="00F77130" w:rsidRDefault="00D155AE" w:rsidP="001554A6">
      <w:pPr>
        <w:pStyle w:val="ListParagraph"/>
        <w:numPr>
          <w:ilvl w:val="0"/>
          <w:numId w:val="3"/>
        </w:numPr>
        <w:spacing w:after="120"/>
        <w:contextualSpacing w:val="0"/>
        <w:jc w:val="both"/>
        <w:rPr>
          <w:rFonts w:ascii="Arial" w:hAnsi="Arial" w:cs="Arial"/>
          <w:sz w:val="20"/>
          <w:szCs w:val="20"/>
        </w:rPr>
      </w:pPr>
      <w:r w:rsidRPr="00043960">
        <w:rPr>
          <w:rFonts w:ascii="Arial" w:hAnsi="Arial" w:cs="Arial"/>
          <w:i/>
          <w:color w:val="000000"/>
          <w:sz w:val="20"/>
          <w:szCs w:val="20"/>
          <w:shd w:val="clear" w:color="auto" w:fill="FFFFFF"/>
        </w:rPr>
        <w:t>Pasiūlymų ir sutarties vykdymo pabrangimas, sudėtingas koordinavimas, rizikos</w:t>
      </w:r>
    </w:p>
    <w:p w14:paraId="2517412A" w14:textId="323FA7CC" w:rsidR="00D155AE" w:rsidRPr="00F77130" w:rsidRDefault="00D155AE" w:rsidP="00F77130">
      <w:pPr>
        <w:jc w:val="both"/>
        <w:rPr>
          <w:rFonts w:ascii="Arial" w:hAnsi="Arial" w:cs="Arial"/>
          <w:sz w:val="20"/>
          <w:szCs w:val="20"/>
          <w:highlight w:val="yellow"/>
        </w:rPr>
      </w:pPr>
      <w:r w:rsidRPr="00F77130">
        <w:rPr>
          <w:rFonts w:ascii="Arial" w:hAnsi="Arial" w:cs="Arial"/>
          <w:color w:val="000000"/>
          <w:sz w:val="20"/>
          <w:szCs w:val="20"/>
          <w:shd w:val="clear" w:color="auto" w:fill="FFFFFF"/>
        </w:rPr>
        <w:t>Vadovaujantis visuotinai žinomomis rinkos taisyklėmis (masto ekonomija), didesnio prekių ar paslaugų kiekio pirkimas sąlygoja mažesnes pasiūlymų kainas, nes vienas tiekėjas gali teikti kelias paslaugas, optimizuojant darbo jėgos, žinių ir kitų resursų sąnaudas, dėl ko pasiūlomi mažesni įkainiai. Jeigu Pirkimas būtų skaidomas į tris ar keturias pirkimo objektus ir paslaugas teiktų trys ar keturi tiekėjai, kurie turėtų organizuoti ir užtikrinti savo darbo jėgą, naudojamą įrangą, specialias žinias turinčius specialistus, tai savaime padidintų pasiūlymų kainas atskiroms Pirkimo objekto dalims, palyginus su vienu tiekėju (</w:t>
      </w:r>
      <w:r w:rsidR="00D36E5F">
        <w:rPr>
          <w:rFonts w:ascii="Arial" w:hAnsi="Arial" w:cs="Arial"/>
          <w:color w:val="000000"/>
          <w:sz w:val="20"/>
          <w:szCs w:val="20"/>
          <w:shd w:val="clear" w:color="auto" w:fill="FFFFFF"/>
        </w:rPr>
        <w:t>šiuo atveju, platesnės apimties licencijų teikimas suku</w:t>
      </w:r>
      <w:r w:rsidR="00F77130">
        <w:rPr>
          <w:rFonts w:ascii="Arial" w:hAnsi="Arial" w:cs="Arial"/>
          <w:color w:val="000000"/>
          <w:sz w:val="20"/>
          <w:szCs w:val="20"/>
          <w:shd w:val="clear" w:color="auto" w:fill="FFFFFF"/>
        </w:rPr>
        <w:t>rtų objektyvias</w:t>
      </w:r>
      <w:r w:rsidR="00D36E5F">
        <w:rPr>
          <w:rFonts w:ascii="Arial" w:hAnsi="Arial" w:cs="Arial"/>
          <w:color w:val="000000"/>
          <w:sz w:val="20"/>
          <w:szCs w:val="20"/>
          <w:shd w:val="clear" w:color="auto" w:fill="FFFFFF"/>
        </w:rPr>
        <w:t xml:space="preserve"> prielaidas gauti ekonomiškai geriausius pasiūlymus</w:t>
      </w:r>
      <w:r w:rsidRPr="00F77130">
        <w:rPr>
          <w:rFonts w:ascii="Arial" w:hAnsi="Arial" w:cs="Arial"/>
          <w:color w:val="000000"/>
          <w:sz w:val="20"/>
          <w:szCs w:val="20"/>
          <w:shd w:val="clear" w:color="auto" w:fill="FFFFFF"/>
        </w:rPr>
        <w:t xml:space="preserve">). </w:t>
      </w:r>
    </w:p>
    <w:p w14:paraId="0FCE4E1F" w14:textId="11B8E096" w:rsidR="001554A6" w:rsidRPr="00F77130" w:rsidRDefault="00F77130" w:rsidP="00F77130">
      <w:pPr>
        <w:jc w:val="both"/>
        <w:rPr>
          <w:rFonts w:ascii="Arial" w:hAnsi="Arial" w:cs="Arial"/>
          <w:bCs/>
          <w:sz w:val="20"/>
          <w:szCs w:val="20"/>
        </w:rPr>
      </w:pPr>
      <w:r>
        <w:rPr>
          <w:rFonts w:ascii="Arial" w:hAnsi="Arial" w:cs="Arial"/>
          <w:color w:val="000000"/>
          <w:sz w:val="20"/>
          <w:szCs w:val="20"/>
          <w:shd w:val="clear" w:color="auto" w:fill="FFFFFF"/>
        </w:rPr>
        <w:t xml:space="preserve">Kita vertus, </w:t>
      </w:r>
      <w:r>
        <w:rPr>
          <w:rFonts w:ascii="Arial" w:hAnsi="Arial" w:cs="Arial"/>
          <w:bCs/>
          <w:sz w:val="20"/>
          <w:szCs w:val="20"/>
        </w:rPr>
        <w:t>t</w:t>
      </w:r>
      <w:r w:rsidRPr="00043960">
        <w:rPr>
          <w:rFonts w:ascii="Arial" w:hAnsi="Arial" w:cs="Arial"/>
          <w:bCs/>
          <w:sz w:val="20"/>
          <w:szCs w:val="20"/>
        </w:rPr>
        <w:t>iekėjai, kurie gali teikti pasiūlymus</w:t>
      </w:r>
      <w:r>
        <w:rPr>
          <w:rFonts w:ascii="Arial" w:hAnsi="Arial" w:cs="Arial"/>
          <w:bCs/>
          <w:sz w:val="20"/>
          <w:szCs w:val="20"/>
        </w:rPr>
        <w:t>,</w:t>
      </w:r>
      <w:r w:rsidRPr="00043960">
        <w:rPr>
          <w:rFonts w:ascii="Arial" w:hAnsi="Arial" w:cs="Arial"/>
          <w:bCs/>
          <w:sz w:val="20"/>
          <w:szCs w:val="20"/>
        </w:rPr>
        <w:t xml:space="preserve"> yra pajėgūs pateikti visą nurodytą pirkimo objekto apimtį, todėl pirkimo skaidymas į atskiras pirkimo dalis kiekybiniu pagrindu būtų dirbtinis ir neįtako</w:t>
      </w:r>
      <w:r>
        <w:rPr>
          <w:rFonts w:ascii="Arial" w:hAnsi="Arial" w:cs="Arial"/>
          <w:bCs/>
          <w:sz w:val="20"/>
          <w:szCs w:val="20"/>
        </w:rPr>
        <w:t xml:space="preserve">tų </w:t>
      </w:r>
      <w:r w:rsidRPr="00043960">
        <w:rPr>
          <w:rFonts w:ascii="Arial" w:hAnsi="Arial" w:cs="Arial"/>
          <w:bCs/>
          <w:sz w:val="20"/>
          <w:szCs w:val="20"/>
        </w:rPr>
        <w:t xml:space="preserve">dalyvių skaičiaus, be to skaidant pirkimą į atskiras pirkimo dalis, turėtų būti sudaromos dvi </w:t>
      </w:r>
      <w:r>
        <w:rPr>
          <w:rFonts w:ascii="Arial" w:hAnsi="Arial" w:cs="Arial"/>
          <w:bCs/>
          <w:sz w:val="20"/>
          <w:szCs w:val="20"/>
        </w:rPr>
        <w:t>ar daugiau sutarčių</w:t>
      </w:r>
      <w:r w:rsidRPr="00043960">
        <w:rPr>
          <w:rFonts w:ascii="Arial" w:hAnsi="Arial" w:cs="Arial"/>
          <w:bCs/>
          <w:sz w:val="20"/>
          <w:szCs w:val="20"/>
        </w:rPr>
        <w:t>, kas reikalautų didesnių sutarčių administravimo resursų</w:t>
      </w:r>
      <w:r>
        <w:rPr>
          <w:rFonts w:ascii="Arial" w:hAnsi="Arial" w:cs="Arial"/>
          <w:bCs/>
          <w:sz w:val="20"/>
          <w:szCs w:val="20"/>
        </w:rPr>
        <w:t xml:space="preserve">. Atkreiptinas dėmesys, kad </w:t>
      </w:r>
      <w:r w:rsidRPr="00043960">
        <w:rPr>
          <w:rFonts w:ascii="Arial" w:hAnsi="Arial" w:cs="Arial"/>
          <w:bCs/>
          <w:sz w:val="20"/>
          <w:szCs w:val="20"/>
        </w:rPr>
        <w:t>Microsoft partneriai vienodomis sąlygomis gali pateikti pasiūlymą visa apimtim</w:t>
      </w:r>
      <w:r>
        <w:rPr>
          <w:rFonts w:ascii="Arial" w:hAnsi="Arial" w:cs="Arial"/>
          <w:bCs/>
          <w:sz w:val="20"/>
          <w:szCs w:val="20"/>
        </w:rPr>
        <w:t xml:space="preserve">i, todėl </w:t>
      </w:r>
      <w:r w:rsidRPr="00F77130">
        <w:rPr>
          <w:rFonts w:ascii="Arial" w:hAnsi="Arial" w:cs="Arial"/>
          <w:sz w:val="20"/>
          <w:szCs w:val="20"/>
        </w:rPr>
        <w:t>Pirkimo objekto skaidymas neužtikrintų didesnės tiekėjų konkurencijos</w:t>
      </w:r>
      <w:r>
        <w:rPr>
          <w:rFonts w:ascii="Arial" w:hAnsi="Arial" w:cs="Arial"/>
          <w:sz w:val="20"/>
          <w:szCs w:val="20"/>
        </w:rPr>
        <w:t>.</w:t>
      </w:r>
    </w:p>
    <w:p w14:paraId="19AE6DF1" w14:textId="6D92D3F9" w:rsidR="00043960" w:rsidRPr="00043960" w:rsidRDefault="00F77130" w:rsidP="00043960">
      <w:pPr>
        <w:spacing w:after="120" w:line="240" w:lineRule="auto"/>
        <w:jc w:val="both"/>
        <w:rPr>
          <w:rFonts w:ascii="Arial" w:hAnsi="Arial" w:cs="Arial"/>
          <w:sz w:val="20"/>
          <w:szCs w:val="20"/>
        </w:rPr>
      </w:pPr>
      <w:r>
        <w:rPr>
          <w:rFonts w:ascii="Arial" w:hAnsi="Arial" w:cs="Arial"/>
          <w:sz w:val="20"/>
          <w:szCs w:val="20"/>
        </w:rPr>
        <w:t>Kita vertus,</w:t>
      </w:r>
      <w:r w:rsidR="00043960" w:rsidRPr="00043960">
        <w:rPr>
          <w:rFonts w:ascii="Arial" w:hAnsi="Arial" w:cs="Arial"/>
          <w:sz w:val="20"/>
          <w:szCs w:val="20"/>
        </w:rPr>
        <w:t xml:space="preserve"> Pirkimo dokumentai ir jų sąlygos neriboja tiekėjų teisės Pirkime pasitelkti subrangovų ar dalyvauti kartu su jungtinės veiklos partneriais ir (ar) kooperuoti jėgas atsižvelgiant į tiekėjų turimus techninius pajėgumus, todėl pačiam tiekėjui neturint pajėgumų, tiekėjas turi galimybę pasitelkti subrangovus ir (ar) jungtinės veiklos partnerius, kurie gali užtikrinti reikiamą pajėgumų apimtį.</w:t>
      </w:r>
    </w:p>
    <w:p w14:paraId="40F8DBB0" w14:textId="77777777" w:rsidR="00F77130" w:rsidRDefault="00F77130" w:rsidP="00F77130">
      <w:pPr>
        <w:spacing w:after="120" w:line="240" w:lineRule="auto"/>
        <w:jc w:val="both"/>
        <w:rPr>
          <w:rFonts w:ascii="Arial" w:hAnsi="Arial" w:cs="Arial"/>
          <w:sz w:val="20"/>
          <w:szCs w:val="20"/>
        </w:rPr>
      </w:pPr>
    </w:p>
    <w:p w14:paraId="0B8E8DF4" w14:textId="47F945D5" w:rsidR="00B75292" w:rsidRPr="00043960" w:rsidRDefault="00F77130" w:rsidP="00F77130">
      <w:pPr>
        <w:spacing w:after="120" w:line="240" w:lineRule="auto"/>
        <w:jc w:val="both"/>
        <w:rPr>
          <w:rFonts w:ascii="Arial" w:hAnsi="Arial" w:cs="Arial"/>
          <w:i/>
          <w:iCs/>
          <w:sz w:val="20"/>
          <w:szCs w:val="20"/>
          <w:lang w:val="en-US"/>
        </w:rPr>
      </w:pPr>
      <w:r w:rsidRPr="00F77130">
        <w:rPr>
          <w:rFonts w:ascii="Arial" w:hAnsi="Arial" w:cs="Arial"/>
          <w:bCs/>
          <w:sz w:val="20"/>
          <w:szCs w:val="20"/>
        </w:rPr>
        <w:t xml:space="preserve">Apibendrinant visus aukščiau išdėstytus argumentus darytina išvada, kad sprendimas neskaidyti Pirkimo objekto į atskiras dalis yra pagrįstas, būtinas ir proporcingas </w:t>
      </w:r>
      <w:r>
        <w:rPr>
          <w:rFonts w:ascii="Arial" w:hAnsi="Arial" w:cs="Arial"/>
          <w:bCs/>
          <w:sz w:val="20"/>
          <w:szCs w:val="20"/>
        </w:rPr>
        <w:t>Ignitis g</w:t>
      </w:r>
      <w:r w:rsidRPr="00F77130">
        <w:rPr>
          <w:rFonts w:ascii="Arial" w:hAnsi="Arial" w:cs="Arial"/>
          <w:bCs/>
          <w:sz w:val="20"/>
          <w:szCs w:val="20"/>
        </w:rPr>
        <w:t>rupės siekiamiems poreikiams patenkinti</w:t>
      </w:r>
      <w:r>
        <w:rPr>
          <w:rFonts w:ascii="Arial" w:hAnsi="Arial" w:cs="Arial"/>
          <w:bCs/>
          <w:sz w:val="20"/>
          <w:szCs w:val="20"/>
        </w:rPr>
        <w:t>.</w:t>
      </w:r>
    </w:p>
    <w:sectPr w:rsidR="00B75292" w:rsidRPr="000439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5EDA0" w14:textId="77777777" w:rsidR="00B75292" w:rsidRDefault="00B75292" w:rsidP="00B75292">
      <w:pPr>
        <w:spacing w:after="0" w:line="240" w:lineRule="auto"/>
      </w:pPr>
      <w:r>
        <w:separator/>
      </w:r>
    </w:p>
  </w:endnote>
  <w:endnote w:type="continuationSeparator" w:id="0">
    <w:p w14:paraId="4C3C6FED" w14:textId="77777777" w:rsidR="00B75292" w:rsidRDefault="00B75292" w:rsidP="00B75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8FDAF" w14:textId="77777777" w:rsidR="00B75292" w:rsidRDefault="00B75292" w:rsidP="00B75292">
      <w:pPr>
        <w:spacing w:after="0" w:line="240" w:lineRule="auto"/>
      </w:pPr>
      <w:r>
        <w:separator/>
      </w:r>
    </w:p>
  </w:footnote>
  <w:footnote w:type="continuationSeparator" w:id="0">
    <w:p w14:paraId="06B16F00" w14:textId="77777777" w:rsidR="00B75292" w:rsidRDefault="00B75292" w:rsidP="00B75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4095" w14:textId="5A641715" w:rsidR="00B75292" w:rsidRDefault="00B752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559A" w14:textId="6C642ECB" w:rsidR="00B75292" w:rsidRDefault="00B752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AE83" w14:textId="655AEDDD" w:rsidR="00B75292" w:rsidRDefault="00B75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45EF1"/>
    <w:multiLevelType w:val="hybridMultilevel"/>
    <w:tmpl w:val="28E891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1929163">
    <w:abstractNumId w:val="0"/>
  </w:num>
  <w:num w:numId="2" w16cid:durableId="197206248">
    <w:abstractNumId w:val="2"/>
  </w:num>
  <w:num w:numId="3" w16cid:durableId="963123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292"/>
    <w:rsid w:val="0001047C"/>
    <w:rsid w:val="00043960"/>
    <w:rsid w:val="001554A6"/>
    <w:rsid w:val="0032516B"/>
    <w:rsid w:val="004F39C3"/>
    <w:rsid w:val="00544EFF"/>
    <w:rsid w:val="00692F91"/>
    <w:rsid w:val="00902412"/>
    <w:rsid w:val="00B75292"/>
    <w:rsid w:val="00C55BA3"/>
    <w:rsid w:val="00D155AE"/>
    <w:rsid w:val="00D36E5F"/>
    <w:rsid w:val="00E53F20"/>
    <w:rsid w:val="00F7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B13AE"/>
  <w15:chartTrackingRefBased/>
  <w15:docId w15:val="{42B30E8A-F8E9-45DB-87C7-7E21FA315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52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B75292"/>
  </w:style>
  <w:style w:type="paragraph" w:styleId="Revision">
    <w:name w:val="Revision"/>
    <w:hidden/>
    <w:uiPriority w:val="99"/>
    <w:semiHidden/>
    <w:rsid w:val="00902412"/>
    <w:pPr>
      <w:spacing w:after="0" w:line="240" w:lineRule="auto"/>
    </w:pPr>
  </w:style>
  <w:style w:type="character" w:styleId="Emphasis">
    <w:name w:val="Emphasis"/>
    <w:basedOn w:val="DefaultParagraphFont"/>
    <w:uiPriority w:val="20"/>
    <w:qFormat/>
    <w:rsid w:val="00902412"/>
    <w:rPr>
      <w:b/>
      <w:bCs/>
      <w:i w:val="0"/>
      <w:iCs w:val="0"/>
    </w:rPr>
  </w:style>
  <w:style w:type="paragraph" w:styleId="Footer">
    <w:name w:val="footer"/>
    <w:basedOn w:val="Normal"/>
    <w:link w:val="FooterChar"/>
    <w:rsid w:val="00043960"/>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FooterChar">
    <w:name w:val="Footer Char"/>
    <w:basedOn w:val="DefaultParagraphFont"/>
    <w:link w:val="Footer"/>
    <w:rsid w:val="0004396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43960"/>
    <w:pPr>
      <w:spacing w:after="0" w:line="240" w:lineRule="auto"/>
      <w:ind w:left="720"/>
      <w:contextualSpacing/>
    </w:pPr>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rsid w:val="0004396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043960"/>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04396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43960"/>
    <w:rPr>
      <w:rFonts w:ascii="Times New Roman" w:eastAsia="Times New Roman" w:hAnsi="Times New Roman" w:cs="Times New Roman"/>
      <w:kern w:val="0"/>
      <w:sz w:val="24"/>
      <w:szCs w:val="24"/>
      <w14:ligatures w14:val="none"/>
    </w:rPr>
  </w:style>
  <w:style w:type="character" w:customStyle="1" w:styleId="Laukeliai">
    <w:name w:val="Laukeliai"/>
    <w:basedOn w:val="DefaultParagraphFont"/>
    <w:uiPriority w:val="1"/>
    <w:qFormat/>
    <w:rsid w:val="00043960"/>
    <w:rPr>
      <w:rFonts w:ascii="Arial" w:hAnsi="Arial" w:cs="Arial"/>
      <w:sz w:val="20"/>
      <w:szCs w:val="20"/>
    </w:rPr>
  </w:style>
  <w:style w:type="character" w:styleId="CommentReference">
    <w:name w:val="annotation reference"/>
    <w:basedOn w:val="DefaultParagraphFont"/>
    <w:uiPriority w:val="99"/>
    <w:semiHidden/>
    <w:unhideWhenUsed/>
    <w:rsid w:val="004F39C3"/>
    <w:rPr>
      <w:sz w:val="16"/>
      <w:szCs w:val="16"/>
    </w:rPr>
  </w:style>
  <w:style w:type="paragraph" w:styleId="CommentText">
    <w:name w:val="annotation text"/>
    <w:basedOn w:val="Normal"/>
    <w:link w:val="CommentTextChar"/>
    <w:uiPriority w:val="99"/>
    <w:unhideWhenUsed/>
    <w:rsid w:val="004F39C3"/>
    <w:pPr>
      <w:spacing w:line="240" w:lineRule="auto"/>
    </w:pPr>
    <w:rPr>
      <w:sz w:val="20"/>
      <w:szCs w:val="20"/>
    </w:rPr>
  </w:style>
  <w:style w:type="character" w:customStyle="1" w:styleId="CommentTextChar">
    <w:name w:val="Comment Text Char"/>
    <w:basedOn w:val="DefaultParagraphFont"/>
    <w:link w:val="CommentText"/>
    <w:uiPriority w:val="99"/>
    <w:rsid w:val="004F39C3"/>
    <w:rPr>
      <w:sz w:val="20"/>
      <w:szCs w:val="20"/>
    </w:rPr>
  </w:style>
  <w:style w:type="character" w:styleId="PlaceholderText">
    <w:name w:val="Placeholder Text"/>
    <w:basedOn w:val="DefaultParagraphFont"/>
    <w:uiPriority w:val="99"/>
    <w:semiHidden/>
    <w:rsid w:val="00F771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2</Pages>
  <Words>4487</Words>
  <Characters>2559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Karolis Diska</cp:lastModifiedBy>
  <cp:revision>6</cp:revision>
  <dcterms:created xsi:type="dcterms:W3CDTF">2025-10-22T06:59:00Z</dcterms:created>
  <dcterms:modified xsi:type="dcterms:W3CDTF">2025-10-24T13:09:00Z</dcterms:modified>
</cp:coreProperties>
</file>